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3EFC" w14:textId="77777777" w:rsidR="00133AC7" w:rsidRDefault="00133AC7" w:rsidP="00133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47E91C" wp14:editId="1B51564C">
            <wp:extent cx="1560579" cy="1490475"/>
            <wp:effectExtent l="0" t="0" r="0" b="0"/>
            <wp:docPr id="20334186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41861" name="Slika 2033418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1DDA0" w14:textId="299D6D80" w:rsidR="00133AC7" w:rsidRDefault="00133AC7" w:rsidP="00133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2D3DE7" w:rsidRPr="002D3DE7">
        <w:rPr>
          <w:rFonts w:ascii="Times New Roman" w:hAnsi="Times New Roman" w:cs="Times New Roman"/>
          <w:sz w:val="24"/>
          <w:szCs w:val="24"/>
        </w:rPr>
        <w:t>363-01/25-01/</w:t>
      </w:r>
      <w:r w:rsidR="00B60955">
        <w:rPr>
          <w:rFonts w:ascii="Times New Roman" w:hAnsi="Times New Roman" w:cs="Times New Roman"/>
          <w:sz w:val="24"/>
          <w:szCs w:val="24"/>
        </w:rPr>
        <w:t>6</w:t>
      </w:r>
    </w:p>
    <w:p w14:paraId="21AA2F90" w14:textId="677707C8" w:rsidR="00133AC7" w:rsidRDefault="00133AC7" w:rsidP="00133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4333CF">
        <w:rPr>
          <w:rFonts w:ascii="Times New Roman" w:hAnsi="Times New Roman" w:cs="Times New Roman"/>
          <w:sz w:val="24"/>
          <w:szCs w:val="24"/>
        </w:rPr>
        <w:t xml:space="preserve"> </w:t>
      </w:r>
      <w:r w:rsidR="003D3BF2">
        <w:rPr>
          <w:rFonts w:ascii="Times New Roman" w:hAnsi="Times New Roman" w:cs="Times New Roman"/>
          <w:sz w:val="24"/>
          <w:szCs w:val="24"/>
        </w:rPr>
        <w:t>2182-02-25-1</w:t>
      </w:r>
    </w:p>
    <w:p w14:paraId="3CBABDC3" w14:textId="0AB8D1EC" w:rsidR="00133AC7" w:rsidRDefault="00133AC7" w:rsidP="00133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Oklaj, </w:t>
      </w:r>
      <w:r w:rsidR="009341F1">
        <w:rPr>
          <w:rFonts w:ascii="Times New Roman" w:hAnsi="Times New Roman" w:cs="Times New Roman"/>
          <w:sz w:val="24"/>
          <w:szCs w:val="24"/>
        </w:rPr>
        <w:t xml:space="preserve">30. lipnja </w:t>
      </w:r>
      <w:r w:rsidR="009341F1" w:rsidRPr="00133AC7">
        <w:rPr>
          <w:rFonts w:ascii="Times New Roman" w:hAnsi="Times New Roman" w:cs="Times New Roman"/>
          <w:sz w:val="24"/>
          <w:szCs w:val="24"/>
        </w:rPr>
        <w:t>2025</w:t>
      </w:r>
      <w:r w:rsidR="00B1254C">
        <w:rPr>
          <w:rFonts w:ascii="Times New Roman" w:hAnsi="Times New Roman" w:cs="Times New Roman"/>
          <w:sz w:val="24"/>
          <w:szCs w:val="24"/>
        </w:rPr>
        <w:t>.</w:t>
      </w:r>
    </w:p>
    <w:p w14:paraId="77D8585D" w14:textId="3ACF45EF" w:rsidR="00133AC7" w:rsidRPr="00133AC7" w:rsidRDefault="00133AC7" w:rsidP="00133A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ab/>
      </w:r>
    </w:p>
    <w:p w14:paraId="41C2F0D4" w14:textId="16D6A5C4" w:rsidR="00133AC7" w:rsidRPr="00133AC7" w:rsidRDefault="00133AC7" w:rsidP="00133A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 xml:space="preserve">Na temelju Zakona o zaštiti životinja (NN 102/17 i 32/19), Zakona o veterinarstvu (NN 82/13, 148/13 i 115/18) i članka 25. Statuta Općine Promina (Službeno glasilo Općine Promina 13/24) Općinsko vijeće Općine Promina na 2. sjednici održanoj </w:t>
      </w:r>
      <w:r w:rsidR="009341F1">
        <w:rPr>
          <w:rFonts w:ascii="Times New Roman" w:hAnsi="Times New Roman" w:cs="Times New Roman"/>
          <w:sz w:val="24"/>
          <w:szCs w:val="24"/>
        </w:rPr>
        <w:t xml:space="preserve">30. lipnja </w:t>
      </w:r>
      <w:r w:rsidRPr="00133AC7">
        <w:rPr>
          <w:rFonts w:ascii="Times New Roman" w:hAnsi="Times New Roman" w:cs="Times New Roman"/>
          <w:sz w:val="24"/>
          <w:szCs w:val="24"/>
        </w:rPr>
        <w:t xml:space="preserve">2025. godine, donosi </w:t>
      </w:r>
    </w:p>
    <w:p w14:paraId="1ADE27B6" w14:textId="77777777" w:rsidR="007F3F11" w:rsidRPr="00133AC7" w:rsidRDefault="007F3F11" w:rsidP="007F3F11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7A6227E" w14:textId="77777777" w:rsidR="007F3F11" w:rsidRPr="00133AC7" w:rsidRDefault="007F3F11" w:rsidP="007F3F11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AC7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05FFEB48" w14:textId="278FB3BC" w:rsidR="007F3F11" w:rsidRPr="00133AC7" w:rsidRDefault="007F3F11" w:rsidP="00133AC7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01652589"/>
      <w:r w:rsidRPr="00133AC7">
        <w:rPr>
          <w:rFonts w:ascii="Times New Roman" w:hAnsi="Times New Roman" w:cs="Times New Roman"/>
          <w:b/>
          <w:sz w:val="24"/>
          <w:szCs w:val="24"/>
        </w:rPr>
        <w:t xml:space="preserve">o uvjetima i načinu držanja </w:t>
      </w:r>
      <w:r w:rsidR="00133AC7" w:rsidRPr="00133AC7">
        <w:rPr>
          <w:rFonts w:ascii="Times New Roman" w:hAnsi="Times New Roman" w:cs="Times New Roman"/>
          <w:b/>
          <w:sz w:val="24"/>
          <w:szCs w:val="24"/>
        </w:rPr>
        <w:t>domaćih životinja</w:t>
      </w:r>
    </w:p>
    <w:p w14:paraId="45F1ECE4" w14:textId="3D17A13F" w:rsidR="007F3F11" w:rsidRPr="00133AC7" w:rsidRDefault="007F3F11" w:rsidP="007F3F11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AC7">
        <w:rPr>
          <w:rFonts w:ascii="Times New Roman" w:hAnsi="Times New Roman" w:cs="Times New Roman"/>
          <w:b/>
          <w:sz w:val="24"/>
          <w:szCs w:val="24"/>
        </w:rPr>
        <w:t xml:space="preserve">na području Općine </w:t>
      </w:r>
      <w:r w:rsidR="00133AC7" w:rsidRPr="00133AC7">
        <w:rPr>
          <w:rFonts w:ascii="Times New Roman" w:hAnsi="Times New Roman" w:cs="Times New Roman"/>
          <w:b/>
          <w:sz w:val="24"/>
          <w:szCs w:val="24"/>
        </w:rPr>
        <w:t>Promina</w:t>
      </w:r>
    </w:p>
    <w:bookmarkEnd w:id="0"/>
    <w:p w14:paraId="6D19C875" w14:textId="77777777" w:rsidR="007F3F11" w:rsidRPr="00133AC7" w:rsidRDefault="007F3F11" w:rsidP="007F3F11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2C2459" w14:textId="77777777" w:rsidR="007F3F11" w:rsidRPr="00133AC7" w:rsidRDefault="007F3F11" w:rsidP="007F3F11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7B16EA" w14:textId="630EB6CF" w:rsidR="007F3F11" w:rsidRPr="00133AC7" w:rsidRDefault="007F3F11" w:rsidP="007F3F11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3AC7">
        <w:rPr>
          <w:rFonts w:ascii="Times New Roman" w:hAnsi="Times New Roman" w:cs="Times New Roman"/>
          <w:b/>
          <w:sz w:val="24"/>
          <w:szCs w:val="24"/>
        </w:rPr>
        <w:t xml:space="preserve">I. OPĆE ODREDBE </w:t>
      </w:r>
    </w:p>
    <w:p w14:paraId="3E2AEBC5" w14:textId="77777777" w:rsidR="007F3F11" w:rsidRPr="00133AC7" w:rsidRDefault="007F3F11" w:rsidP="007F3F11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A3B977" w14:textId="77777777" w:rsidR="007F3F11" w:rsidRPr="00133AC7" w:rsidRDefault="007F3F11" w:rsidP="007F3F11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AC7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349C921" w14:textId="617545FB" w:rsidR="00133AC7" w:rsidRPr="00133AC7" w:rsidRDefault="00133AC7" w:rsidP="00133AC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3AC7">
        <w:rPr>
          <w:rFonts w:ascii="Times New Roman" w:hAnsi="Times New Roman" w:cs="Times New Roman"/>
          <w:sz w:val="24"/>
          <w:szCs w:val="24"/>
        </w:rPr>
        <w:t>Ovom odlukom utvrđuju se uvjeti i način držanja domaćih životinja na području Općine Promina, a kojih su se dužni pridržavati posjednici životinja.</w:t>
      </w:r>
    </w:p>
    <w:p w14:paraId="1A45FE84" w14:textId="77777777" w:rsidR="00133AC7" w:rsidRDefault="00133AC7" w:rsidP="00F30C62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2C8641" w14:textId="370D74C8" w:rsidR="007F3F11" w:rsidRPr="00133AC7" w:rsidRDefault="00F30C62" w:rsidP="00F30C62">
      <w:pPr>
        <w:tabs>
          <w:tab w:val="left" w:pos="567"/>
        </w:tabs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AC7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7E2B0C2B" w14:textId="77777777" w:rsidR="00133AC7" w:rsidRPr="00133AC7" w:rsidRDefault="00133AC7" w:rsidP="00133A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>Pojedini pojmovi, u smislu ove Odluke, imaju sljedeće značenje:</w:t>
      </w:r>
    </w:p>
    <w:p w14:paraId="547ECAD3" w14:textId="77777777" w:rsidR="00133AC7" w:rsidRPr="00133AC7" w:rsidRDefault="00133AC7" w:rsidP="0021729A">
      <w:pPr>
        <w:pStyle w:val="Odlomakpopisa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>domaće životinje su životinje koje je čovjek pripitomio i udomaćio i koje uzgaja radi proizvodnje hrane, hrane za životinje i nusproizvoda životinjskog podrijetla koji nisu za prehranu ljudi (u daljnjem tekstu: nusproizvodi) te u druge gospodarske svrhe,</w:t>
      </w:r>
    </w:p>
    <w:p w14:paraId="1F37EE93" w14:textId="77777777" w:rsidR="00133AC7" w:rsidRPr="00133AC7" w:rsidRDefault="00133AC7" w:rsidP="0021729A">
      <w:pPr>
        <w:pStyle w:val="Odlomakpopisa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>držanje domaćih životinja podrazumijeva njihov uzgoj, reprodukciju i boravak u gospodarskim stočarskim objektima, te na poljoprivrednom i šumskom zemljištu,</w:t>
      </w:r>
    </w:p>
    <w:p w14:paraId="3FC842C9" w14:textId="77777777" w:rsidR="00133AC7" w:rsidRPr="00133AC7" w:rsidRDefault="00133AC7" w:rsidP="0021729A">
      <w:pPr>
        <w:pStyle w:val="Odlomakpopisa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>posjednik domaćih životinja je svaka pravna ili fizička osoba koja je kao vlasnik, korisnik ili skrbnik stalno ili privremeno odgovorna za zdravlje i dobrobit životinje.</w:t>
      </w:r>
    </w:p>
    <w:p w14:paraId="466E8DA7" w14:textId="458E8128" w:rsidR="00133AC7" w:rsidRPr="00133AC7" w:rsidRDefault="00133AC7" w:rsidP="0021729A">
      <w:pPr>
        <w:pStyle w:val="Default"/>
        <w:numPr>
          <w:ilvl w:val="0"/>
          <w:numId w:val="8"/>
        </w:numPr>
        <w:spacing w:line="276" w:lineRule="auto"/>
        <w:rPr>
          <w:color w:val="auto"/>
        </w:rPr>
      </w:pPr>
      <w:r w:rsidRPr="00133AC7">
        <w:rPr>
          <w:color w:val="auto"/>
        </w:rPr>
        <w:t xml:space="preserve">javnoprometne površine (javne ceste, nerazvrstane ceste, trgovi, mostovi, podvožnjaci, nadvožnjaci, pješački prolazi, parkirališta, pločnici, nogostupi, pješačke i biciklističke staze, stajališta javnog gradskog prometa i slične površine). </w:t>
      </w:r>
    </w:p>
    <w:p w14:paraId="00B6FA81" w14:textId="3F28D048" w:rsidR="00133AC7" w:rsidRPr="00133AC7" w:rsidRDefault="00133AC7" w:rsidP="0021729A">
      <w:pPr>
        <w:pStyle w:val="Odlomakpopisa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3AC7">
        <w:rPr>
          <w:rFonts w:ascii="Times New Roman" w:hAnsi="Times New Roman" w:cs="Times New Roman"/>
          <w:sz w:val="24"/>
          <w:szCs w:val="24"/>
        </w:rPr>
        <w:t>Pojmovi koji imaju rodno značenje koji su korišteni u ovoj Odluci, odnose se jednako na muški i ženski rod.</w:t>
      </w:r>
    </w:p>
    <w:p w14:paraId="1E49793B" w14:textId="77777777" w:rsidR="00485913" w:rsidRPr="00133AC7" w:rsidRDefault="00485913" w:rsidP="00F30C62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CFB3F6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2661BB50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ab/>
        <w:t>Pod domaćim životinjama u smislu članka 2. stavka 1. točke 1. ove Odluke smatraju se životinje koje se drže za potrebe domaćinstva, i to:</w:t>
      </w:r>
    </w:p>
    <w:p w14:paraId="0E5BA024" w14:textId="77777777" w:rsidR="00133AC7" w:rsidRPr="00956A6B" w:rsidRDefault="00133AC7" w:rsidP="00133AC7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kopitari (konji, magarci, mazge, mule),</w:t>
      </w:r>
    </w:p>
    <w:p w14:paraId="6C1B41C5" w14:textId="77777777" w:rsidR="00133AC7" w:rsidRPr="00956A6B" w:rsidRDefault="00133AC7" w:rsidP="00133AC7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papkari (goveda, ovce, koze i svinje),</w:t>
      </w:r>
    </w:p>
    <w:p w14:paraId="6CB70159" w14:textId="77777777" w:rsidR="00133AC7" w:rsidRPr="00956A6B" w:rsidRDefault="00133AC7" w:rsidP="00133AC7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lastRenderedPageBreak/>
        <w:t>perad (kokoši, guske, pure, patke i ostala perad),</w:t>
      </w:r>
    </w:p>
    <w:p w14:paraId="43BBAAFE" w14:textId="40F3CFEF" w:rsidR="00133AC7" w:rsidRPr="00956A6B" w:rsidRDefault="00133AC7" w:rsidP="00133AC7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glodavci (kunići, nutrije i činčile)</w:t>
      </w:r>
      <w:r>
        <w:rPr>
          <w:rFonts w:ascii="Times New Roman" w:hAnsi="Times New Roman"/>
          <w:sz w:val="24"/>
          <w:szCs w:val="24"/>
        </w:rPr>
        <w:t>,</w:t>
      </w:r>
    </w:p>
    <w:p w14:paraId="119BAF43" w14:textId="647CECDF" w:rsidR="00133AC7" w:rsidRPr="00956A6B" w:rsidRDefault="00133AC7" w:rsidP="00133AC7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pčele</w:t>
      </w:r>
      <w:r>
        <w:rPr>
          <w:rFonts w:ascii="Times New Roman" w:hAnsi="Times New Roman"/>
          <w:sz w:val="24"/>
          <w:szCs w:val="24"/>
        </w:rPr>
        <w:t>,</w:t>
      </w:r>
    </w:p>
    <w:p w14:paraId="1C9F60C7" w14:textId="77777777" w:rsidR="00133AC7" w:rsidRPr="00956A6B" w:rsidRDefault="00133AC7" w:rsidP="00133AC7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druge životinje koje se drže za potrebe domaćinstva.</w:t>
      </w:r>
    </w:p>
    <w:p w14:paraId="2950780E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0F1A68B0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138CA726" w14:textId="3D4CCFDD" w:rsidR="00133AC7" w:rsidRPr="00133AC7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Odredbe ove Odluke ne odnose se na pse, mačke, divlje životinje i životinje za društvo (kućne ljubimce) te napuštene i izgubljene životinje čije se držanje i zbrinjavanje regulira posebnom odlukom.</w:t>
      </w:r>
    </w:p>
    <w:p w14:paraId="788968C7" w14:textId="77777777" w:rsidR="00133AC7" w:rsidRDefault="00133AC7" w:rsidP="00F30C62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2F0F5" w14:textId="55A75B26" w:rsidR="00E00582" w:rsidRPr="00133AC7" w:rsidRDefault="00E00582" w:rsidP="00F30C62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3AC7">
        <w:rPr>
          <w:rFonts w:ascii="Times New Roman" w:hAnsi="Times New Roman" w:cs="Times New Roman"/>
          <w:b/>
          <w:sz w:val="24"/>
          <w:szCs w:val="24"/>
        </w:rPr>
        <w:t xml:space="preserve">II. UVJETI I NAČIN DRŽANJA </w:t>
      </w:r>
      <w:r w:rsidR="00133AC7">
        <w:rPr>
          <w:rFonts w:ascii="Times New Roman" w:hAnsi="Times New Roman" w:cs="Times New Roman"/>
          <w:b/>
          <w:sz w:val="24"/>
          <w:szCs w:val="24"/>
        </w:rPr>
        <w:t>ŽIVOTINJA</w:t>
      </w:r>
    </w:p>
    <w:p w14:paraId="6DDC73A1" w14:textId="77777777" w:rsidR="00133AC7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DBA4E2" w14:textId="3F9FBB2D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6CA7F314" w14:textId="7EFD6991" w:rsidR="00133AC7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Posjednik domaće životinje može držati istu na vlastitom zemljištu ili zemljištu za koje ima ugovoren neki od oblika zakupničkih odnosa.</w:t>
      </w:r>
    </w:p>
    <w:p w14:paraId="5195CEC5" w14:textId="4FEF1A3E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3AC7">
        <w:rPr>
          <w:rFonts w:ascii="Times New Roman" w:hAnsi="Times New Roman"/>
          <w:sz w:val="24"/>
          <w:szCs w:val="24"/>
        </w:rPr>
        <w:t>Zemljište na kojem se drže domaće životinje mora biti ograđeno ogradom dovoljne visine i čvrstoće da je životinje ne mogu preskočiti ili samovoljno napustiti.</w:t>
      </w:r>
    </w:p>
    <w:p w14:paraId="6D04CF0E" w14:textId="42A251EC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Životinje iz članka 3. ove Odluke moraju se držati u uvjetima i objektima izgrađenim za tu svrhu. Ti objekti moraju ispunjavati sanitarno tehničke i higijenske uvjete sukladno važećim propisima koji se odnose na držanje određene vrste životinja.</w:t>
      </w:r>
    </w:p>
    <w:p w14:paraId="6C884086" w14:textId="77777777" w:rsidR="00133AC7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Držatelji životinja dužni su se o njima brinuti, redovno ih hraniti i pojiti i osigurati im potrebne sanitarno tehničke i higijenske uvjete, te brinuti se o njihovom zdravstvenom stanju.</w:t>
      </w:r>
    </w:p>
    <w:p w14:paraId="42203902" w14:textId="77777777" w:rsidR="00133AC7" w:rsidRPr="00956A6B" w:rsidRDefault="00133AC7" w:rsidP="00133AC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937E3F5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color w:val="FF0000"/>
          <w:sz w:val="24"/>
          <w:szCs w:val="24"/>
        </w:rPr>
        <w:tab/>
      </w:r>
      <w:r w:rsidRPr="00956A6B">
        <w:rPr>
          <w:rFonts w:ascii="Times New Roman" w:hAnsi="Times New Roman"/>
          <w:color w:val="FF0000"/>
          <w:sz w:val="24"/>
          <w:szCs w:val="24"/>
        </w:rPr>
        <w:tab/>
      </w:r>
      <w:r w:rsidRPr="00956A6B">
        <w:rPr>
          <w:rFonts w:ascii="Times New Roman" w:hAnsi="Times New Roman"/>
          <w:color w:val="FF0000"/>
          <w:sz w:val="24"/>
          <w:szCs w:val="24"/>
        </w:rPr>
        <w:tab/>
      </w:r>
      <w:r w:rsidRPr="00956A6B">
        <w:rPr>
          <w:rFonts w:ascii="Times New Roman" w:hAnsi="Times New Roman"/>
          <w:color w:val="FF0000"/>
          <w:sz w:val="24"/>
          <w:szCs w:val="24"/>
        </w:rPr>
        <w:tab/>
      </w:r>
      <w:r w:rsidRPr="00956A6B">
        <w:rPr>
          <w:rFonts w:ascii="Times New Roman" w:hAnsi="Times New Roman"/>
          <w:color w:val="FF0000"/>
          <w:sz w:val="24"/>
          <w:szCs w:val="24"/>
        </w:rPr>
        <w:tab/>
      </w:r>
      <w:r w:rsidRPr="00956A6B">
        <w:rPr>
          <w:rFonts w:ascii="Times New Roman" w:hAnsi="Times New Roman"/>
          <w:sz w:val="24"/>
          <w:szCs w:val="24"/>
        </w:rPr>
        <w:t xml:space="preserve">      </w:t>
      </w:r>
      <w:r w:rsidRPr="00956A6B">
        <w:rPr>
          <w:rFonts w:ascii="Times New Roman" w:hAnsi="Times New Roman"/>
          <w:b/>
          <w:bCs/>
          <w:sz w:val="24"/>
          <w:szCs w:val="24"/>
        </w:rPr>
        <w:t>Članak 6.</w:t>
      </w:r>
    </w:p>
    <w:p w14:paraId="14C7527B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Gospodarsko dvorište za slobodno kretanje životinja može se formirati u pravilu na parcelama s okućnicom na udaljenosti većoj od 50 metara od javne površine.</w:t>
      </w:r>
    </w:p>
    <w:p w14:paraId="3DB3E424" w14:textId="00CD322E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Držatelj domaćih životinja koje su se kretale ili prelazile prometnicu, dužan je očistiti onečišćenje (izmet) koje su domaće životinje ostavile na prometnici.</w:t>
      </w:r>
    </w:p>
    <w:p w14:paraId="39442068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Puštanje životinja na javnu površinu nije dopušteno.</w:t>
      </w:r>
    </w:p>
    <w:p w14:paraId="059BFBC5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165AB4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D73D9">
        <w:rPr>
          <w:rFonts w:ascii="Times New Roman" w:hAnsi="Times New Roman"/>
          <w:color w:val="FF0000"/>
          <w:sz w:val="24"/>
          <w:szCs w:val="24"/>
        </w:rPr>
        <w:tab/>
      </w:r>
      <w:r w:rsidRPr="009D73D9">
        <w:rPr>
          <w:rFonts w:ascii="Times New Roman" w:hAnsi="Times New Roman"/>
          <w:color w:val="FF0000"/>
          <w:sz w:val="24"/>
          <w:szCs w:val="24"/>
        </w:rPr>
        <w:tab/>
      </w:r>
      <w:r w:rsidRPr="009D73D9">
        <w:rPr>
          <w:rFonts w:ascii="Times New Roman" w:hAnsi="Times New Roman"/>
          <w:color w:val="FF0000"/>
          <w:sz w:val="24"/>
          <w:szCs w:val="24"/>
        </w:rPr>
        <w:tab/>
      </w:r>
      <w:r w:rsidRPr="009D73D9">
        <w:rPr>
          <w:rFonts w:ascii="Times New Roman" w:hAnsi="Times New Roman"/>
          <w:color w:val="FF0000"/>
          <w:sz w:val="24"/>
          <w:szCs w:val="24"/>
        </w:rPr>
        <w:tab/>
      </w:r>
      <w:r w:rsidRPr="009D73D9">
        <w:rPr>
          <w:rFonts w:ascii="Times New Roman" w:hAnsi="Times New Roman"/>
          <w:color w:val="FF0000"/>
          <w:sz w:val="24"/>
          <w:szCs w:val="24"/>
        </w:rPr>
        <w:tab/>
      </w:r>
      <w:r w:rsidRPr="009D73D9">
        <w:rPr>
          <w:rFonts w:ascii="Times New Roman" w:hAnsi="Times New Roman"/>
          <w:sz w:val="24"/>
          <w:szCs w:val="24"/>
        </w:rPr>
        <w:t xml:space="preserve">      </w:t>
      </w:r>
      <w:r w:rsidRPr="009D73D9"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3EA5B2D9" w14:textId="77777777" w:rsidR="0021729A" w:rsidRPr="009D73D9" w:rsidRDefault="0021729A" w:rsidP="0021729A">
      <w:pPr>
        <w:pStyle w:val="Default"/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Domaće životinje ne mogu se držati: </w:t>
      </w:r>
    </w:p>
    <w:p w14:paraId="75CAFD21" w14:textId="4D8C61D7" w:rsidR="0021729A" w:rsidRPr="009D73D9" w:rsidRDefault="0021729A" w:rsidP="0021729A">
      <w:pPr>
        <w:pStyle w:val="Default"/>
        <w:numPr>
          <w:ilvl w:val="0"/>
          <w:numId w:val="17"/>
        </w:numPr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u objektima kolektivnog stanovanja i pripadajućem okolišu objekta (stambene zgrade i njihove zajedničke prostorije), </w:t>
      </w:r>
    </w:p>
    <w:p w14:paraId="075DD414" w14:textId="140A87A3" w:rsidR="0021729A" w:rsidRPr="009D73D9" w:rsidRDefault="0021729A" w:rsidP="0021729A">
      <w:pPr>
        <w:pStyle w:val="Default"/>
        <w:numPr>
          <w:ilvl w:val="0"/>
          <w:numId w:val="17"/>
        </w:numPr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na udaljenosti manjoj od 20 metara od granice građevinskih parcela više stambenih blokova kolektivnog stanovanja, </w:t>
      </w:r>
    </w:p>
    <w:p w14:paraId="359DA4C2" w14:textId="136AC00F" w:rsidR="0021729A" w:rsidRPr="009D73D9" w:rsidRDefault="0021729A" w:rsidP="0021729A">
      <w:pPr>
        <w:pStyle w:val="Default"/>
        <w:numPr>
          <w:ilvl w:val="0"/>
          <w:numId w:val="17"/>
        </w:numPr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>na udaljenosti manjoj od 20 metara od granice građevinskih parcela zdravstvenih i odgojno – obrazovnih objekata,</w:t>
      </w:r>
    </w:p>
    <w:p w14:paraId="0A52084C" w14:textId="31EBBE49" w:rsidR="0021729A" w:rsidRPr="009D73D9" w:rsidRDefault="0021729A" w:rsidP="0021729A">
      <w:pPr>
        <w:pStyle w:val="Default"/>
        <w:numPr>
          <w:ilvl w:val="0"/>
          <w:numId w:val="17"/>
        </w:numPr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na površinama javne namjene, </w:t>
      </w:r>
    </w:p>
    <w:p w14:paraId="08150CBA" w14:textId="7AD122D0" w:rsidR="0021729A" w:rsidRPr="009D73D9" w:rsidRDefault="0021729A" w:rsidP="0021729A">
      <w:pPr>
        <w:pStyle w:val="Default"/>
        <w:numPr>
          <w:ilvl w:val="0"/>
          <w:numId w:val="17"/>
        </w:numPr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u zaštitnom pojasu javnih cesta i nerazvrstanih cesta, </w:t>
      </w:r>
    </w:p>
    <w:p w14:paraId="257BCE13" w14:textId="77777777" w:rsidR="0021729A" w:rsidRPr="009D73D9" w:rsidRDefault="0021729A" w:rsidP="0021729A">
      <w:pPr>
        <w:pStyle w:val="Default"/>
        <w:numPr>
          <w:ilvl w:val="0"/>
          <w:numId w:val="17"/>
        </w:numPr>
        <w:spacing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u pojasu oko groblja, na udaljenosti manjoj od 100 m, </w:t>
      </w:r>
    </w:p>
    <w:p w14:paraId="541D5B3F" w14:textId="10804FA3" w:rsidR="0021729A" w:rsidRPr="009D73D9" w:rsidRDefault="0021729A" w:rsidP="0021729A">
      <w:pPr>
        <w:pStyle w:val="Default"/>
        <w:numPr>
          <w:ilvl w:val="0"/>
          <w:numId w:val="17"/>
        </w:numPr>
        <w:spacing w:after="83" w:line="276" w:lineRule="auto"/>
        <w:rPr>
          <w:rFonts w:cstheme="minorBidi"/>
          <w:color w:val="auto"/>
        </w:rPr>
      </w:pPr>
      <w:r w:rsidRPr="009D73D9">
        <w:rPr>
          <w:rFonts w:cstheme="minorBidi"/>
          <w:color w:val="auto"/>
        </w:rPr>
        <w:t xml:space="preserve">na udaljenosti manjoj od 100 m od objekata u kojima se obavlja ugostiteljska ili turistička djelatnost (hoteli, apartmani, restorani i drugi objekti te namjene), osim peradi, koje se ne mogu držati na udaljenosti manjoj od 30 m od navedenih objekata. </w:t>
      </w:r>
    </w:p>
    <w:p w14:paraId="40299333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67B02E" w14:textId="77777777" w:rsidR="001667C6" w:rsidRDefault="001667C6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00E751" w14:textId="11978220" w:rsidR="00133AC7" w:rsidRPr="009D73D9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D73D9">
        <w:rPr>
          <w:rFonts w:ascii="Times New Roman" w:hAnsi="Times New Roman"/>
          <w:b/>
          <w:bCs/>
          <w:sz w:val="24"/>
          <w:szCs w:val="24"/>
        </w:rPr>
        <w:lastRenderedPageBreak/>
        <w:t>Članak 8.</w:t>
      </w:r>
    </w:p>
    <w:p w14:paraId="7027CAD5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ab/>
        <w:t>U ostalim dijelovima općine gdje se domaće životinje mogu držati, vlasnici odnosno posjednici domaćih životinja moraju osigurati zadovoljavanje sljedećih uvjeta:</w:t>
      </w:r>
    </w:p>
    <w:p w14:paraId="419D4BB5" w14:textId="77777777" w:rsidR="00133AC7" w:rsidRPr="009D73D9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A6E422F" w14:textId="77777777" w:rsidR="00133AC7" w:rsidRPr="009D73D9" w:rsidRDefault="00133AC7" w:rsidP="0021729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NASELJA UNUTAR UPU-A</w:t>
      </w:r>
    </w:p>
    <w:p w14:paraId="65580E30" w14:textId="797D55CB" w:rsidR="0021729A" w:rsidRPr="009D73D9" w:rsidRDefault="0021729A" w:rsidP="0021729A">
      <w:pPr>
        <w:pStyle w:val="Odlomakpopisa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posebno se može propisati za svaku životinju</w:t>
      </w:r>
    </w:p>
    <w:p w14:paraId="38B0288C" w14:textId="2EF41861" w:rsidR="00133AC7" w:rsidRPr="009D73D9" w:rsidRDefault="00133AC7" w:rsidP="0021729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NASELJA IZVAN UPU-A</w:t>
      </w:r>
    </w:p>
    <w:p w14:paraId="46D69E91" w14:textId="77777777" w:rsidR="0021729A" w:rsidRPr="009D73D9" w:rsidRDefault="0021729A" w:rsidP="0021729A">
      <w:pPr>
        <w:pStyle w:val="Odlomakpopisa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>posebno se može propisati za svaku životinju</w:t>
      </w:r>
    </w:p>
    <w:p w14:paraId="4ACE52E6" w14:textId="77777777" w:rsidR="00133AC7" w:rsidRPr="00133AC7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4F1433" w14:textId="77777777" w:rsidR="00133AC7" w:rsidRPr="00956A6B" w:rsidRDefault="00133AC7" w:rsidP="00133AC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III. MJERE ZABRANE</w:t>
      </w:r>
    </w:p>
    <w:p w14:paraId="3CC6CFC7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21DEAAC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40C0991C" w14:textId="63FCC816" w:rsidR="00133AC7" w:rsidRPr="00956A6B" w:rsidRDefault="00133AC7" w:rsidP="00133AC7">
      <w:pPr>
        <w:spacing w:after="0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Zabranjeno je:</w:t>
      </w:r>
    </w:p>
    <w:p w14:paraId="508B43E9" w14:textId="77777777" w:rsidR="0021729A" w:rsidRDefault="00133AC7" w:rsidP="0021729A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ispaša i puštanje stoke, peradi i kunića na javnim površinama,</w:t>
      </w:r>
    </w:p>
    <w:p w14:paraId="19709161" w14:textId="77777777" w:rsidR="0021729A" w:rsidRDefault="00133AC7" w:rsidP="0021729A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gonjenje stoke kroz centar grada ili naselja, kao i kolnikom osim u slučaju prelaska ulice, kao i zadržavanje na ulici,</w:t>
      </w:r>
    </w:p>
    <w:p w14:paraId="321E040C" w14:textId="77777777" w:rsidR="0021729A" w:rsidRDefault="00133AC7" w:rsidP="0021729A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napuštanje životinje, izbacivanje van dvorišta ili van objekata za držanje životinja,</w:t>
      </w:r>
    </w:p>
    <w:p w14:paraId="2A3F4933" w14:textId="77777777" w:rsidR="0021729A" w:rsidRDefault="00133AC7" w:rsidP="0021729A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zlostavljanje životinja (izgladnjivanje, udaranje),</w:t>
      </w:r>
    </w:p>
    <w:p w14:paraId="204DDED7" w14:textId="77777777" w:rsidR="0021729A" w:rsidRDefault="00133AC7" w:rsidP="0021729A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organiziranje borbi životinja i učešće životinja u tim borbama,</w:t>
      </w:r>
    </w:p>
    <w:p w14:paraId="58ACFF5A" w14:textId="78925182" w:rsidR="00133AC7" w:rsidRPr="0021729A" w:rsidRDefault="00133AC7" w:rsidP="0021729A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ostavljanje lešina i dijelova životinja na javnim površinama, a posebice kontejnerima za komunalni otpad</w:t>
      </w:r>
      <w:r w:rsidRPr="0021729A">
        <w:rPr>
          <w:rFonts w:ascii="Times New Roman" w:hAnsi="Times New Roman"/>
          <w:b/>
          <w:bCs/>
          <w:sz w:val="24"/>
          <w:szCs w:val="24"/>
        </w:rPr>
        <w:t>.</w:t>
      </w:r>
    </w:p>
    <w:p w14:paraId="7FCD05AB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5F797D" w14:textId="77777777" w:rsidR="00133AC7" w:rsidRPr="00956A6B" w:rsidRDefault="00133AC7" w:rsidP="00133AC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IV. UVJETI ZAŠTITE OKOLIŠA</w:t>
      </w:r>
    </w:p>
    <w:p w14:paraId="24C4A0BB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656E433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587A5592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Domaće životinje drže se u ograđenom prostoru te u nastambama i pripadajućim prostorima koje su u higijensko-sanitarnom smislu održavane na način da ne ugrožavaju zdravlje ljudi i životinja u neposrednom okolišu.</w:t>
      </w:r>
    </w:p>
    <w:p w14:paraId="68319FEC" w14:textId="77777777" w:rsidR="00133AC7" w:rsidRPr="00956A6B" w:rsidRDefault="00133AC7" w:rsidP="00133AC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2D1116D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11.</w:t>
      </w:r>
    </w:p>
    <w:p w14:paraId="5978F9F1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Nastambe i prostori za držanje domaćih životinja moraju se redovito čistiti, sukladno propisima o zaštiti okoliša.</w:t>
      </w:r>
    </w:p>
    <w:p w14:paraId="11198651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B429D41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12.</w:t>
      </w:r>
    </w:p>
    <w:p w14:paraId="03EADFB7" w14:textId="1C0DABC9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U osiguravanju uvjeta za držanje domaćih životinja, posjednik domaćih životinja dužan je:</w:t>
      </w:r>
    </w:p>
    <w:p w14:paraId="57D475F6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izgraditi i održavati odgovarajući objekt odnosno nastambu u skladu sa potrebama pojedine životinjske vrste, a materijali koji se koriste za izgradnju nastambi ne smiju biti opasni za životinje i djelovati štetno na njihovo zdravlje te se moraju lako čistiti, prati, a po potrebi i dezinficirati,</w:t>
      </w:r>
    </w:p>
    <w:p w14:paraId="65A57764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 xml:space="preserve">osigurati hranu i vodu u potrebnim količinama na način prilagođen njihovoj vrsti, stanju i dobi, </w:t>
      </w:r>
    </w:p>
    <w:p w14:paraId="2997E4C7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osigurati odgovarajući prostor u skladu sa potrebama pojedine životinjske vrste, a za životinje koje su privremeno ili trajno smještene izvan nastambi osigurati prirodne ili izgrađene zaklone od nepovoljnih vremenskih ili klimatskih uvjeta, grabežljivaca i drugih opasnosti za njihovo zdravlje i dobrobit,</w:t>
      </w:r>
    </w:p>
    <w:p w14:paraId="76FC45B7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lastRenderedPageBreak/>
        <w:t xml:space="preserve"> učiniti sve dijelove prostora dostupnima za održavanje i čišćenje te omogućiti nesmetanu brigu o domaćim životinjama,</w:t>
      </w:r>
    </w:p>
    <w:p w14:paraId="7D8E7F49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osigurati nesmetano kretanje domaćih životinja u skladu s potrebama pojedine životinjske vrste,</w:t>
      </w:r>
    </w:p>
    <w:p w14:paraId="73F737C2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privezane životinje moraju biti vezane na način da im se ne uzrokuje bol, patnja, ozljeda ili strah,</w:t>
      </w:r>
    </w:p>
    <w:p w14:paraId="124F4052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onemogućiti bijeg domaće životinje,</w:t>
      </w:r>
    </w:p>
    <w:p w14:paraId="467DD37A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pravodobno zatražiti veterinarsku pomoć i osigurati zbrinjavanje</w:t>
      </w:r>
      <w:r w:rsidRPr="0021729A">
        <w:rPr>
          <w:rFonts w:ascii="Times New Roman" w:hAnsi="Times New Roman"/>
          <w:color w:val="C0504D"/>
          <w:sz w:val="24"/>
          <w:szCs w:val="24"/>
        </w:rPr>
        <w:t xml:space="preserve"> </w:t>
      </w:r>
      <w:r w:rsidRPr="0021729A">
        <w:rPr>
          <w:rFonts w:ascii="Times New Roman" w:hAnsi="Times New Roman"/>
          <w:sz w:val="24"/>
          <w:szCs w:val="24"/>
        </w:rPr>
        <w:t>bolesnih ili</w:t>
      </w:r>
      <w:r w:rsidRPr="0021729A">
        <w:rPr>
          <w:rFonts w:ascii="Times New Roman" w:hAnsi="Times New Roman"/>
          <w:color w:val="C0504D"/>
          <w:sz w:val="24"/>
          <w:szCs w:val="24"/>
        </w:rPr>
        <w:t xml:space="preserve"> </w:t>
      </w:r>
      <w:r w:rsidRPr="0021729A">
        <w:rPr>
          <w:rFonts w:ascii="Times New Roman" w:hAnsi="Times New Roman"/>
          <w:sz w:val="24"/>
          <w:szCs w:val="24"/>
        </w:rPr>
        <w:t>ozlijeđenih životinja, veterinarsku pomoć pri porodu ako je potrebna i osigurati odgovarajuću njegu bolesnih, ozlijeđenih i iscrpljenih životinja,</w:t>
      </w:r>
    </w:p>
    <w:p w14:paraId="1C3872DC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sprječavati širenje neugodnih mirisa i buke na okolicu,</w:t>
      </w:r>
    </w:p>
    <w:p w14:paraId="33ECF098" w14:textId="77777777" w:rsid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životinjski otpad redovito čistiti,</w:t>
      </w:r>
    </w:p>
    <w:p w14:paraId="773B1DC9" w14:textId="591273AF" w:rsidR="00133AC7" w:rsidRPr="0021729A" w:rsidRDefault="00133AC7" w:rsidP="0021729A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osiguravati uvjete za očuvanje i unapređenje ljudskog okoliša.</w:t>
      </w:r>
    </w:p>
    <w:p w14:paraId="31F2B2B7" w14:textId="59CCACCA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Prilikom osiguravanja uvjeta u smislu stavka 1. ovog članka, posjednik domaće životinje dužan je pridržavati se propisa o zaštiti životinja i veterinarstvu.</w:t>
      </w:r>
    </w:p>
    <w:p w14:paraId="46BED259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987F32" w14:textId="77777777" w:rsidR="00133AC7" w:rsidRPr="00956A6B" w:rsidRDefault="00133AC7" w:rsidP="00133AC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V. NADZOR NAD PROVOĐENJEM MJERA</w:t>
      </w:r>
    </w:p>
    <w:p w14:paraId="725452FD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D6FC0C" w14:textId="2B543D9E" w:rsidR="00133AC7" w:rsidRPr="00133AC7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13.</w:t>
      </w:r>
    </w:p>
    <w:p w14:paraId="1E901E58" w14:textId="45145A96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Nadzor nad provođenjem mjera ove Odluke provodi komunalni redar</w:t>
      </w:r>
      <w:r w:rsidR="0021729A">
        <w:rPr>
          <w:rFonts w:ascii="Times New Roman" w:hAnsi="Times New Roman"/>
          <w:sz w:val="24"/>
          <w:szCs w:val="24"/>
        </w:rPr>
        <w:t>/viši referent za komunalne poslove</w:t>
      </w:r>
      <w:r w:rsidRPr="00956A6B">
        <w:rPr>
          <w:rFonts w:ascii="Times New Roman" w:hAnsi="Times New Roman"/>
          <w:sz w:val="24"/>
          <w:szCs w:val="24"/>
        </w:rPr>
        <w:t xml:space="preserve"> i nadležna veterinarska i stočarska inspekcija, u okvirima svoje nadležnosti.</w:t>
      </w:r>
    </w:p>
    <w:p w14:paraId="19E8E279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08CBBBE" w14:textId="77777777" w:rsidR="0021729A" w:rsidRDefault="0021729A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4500E5" w14:textId="23D6BFE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14.</w:t>
      </w:r>
    </w:p>
    <w:p w14:paraId="63A0DE8D" w14:textId="6C6B6EC0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U obavljanju nadzora po ovoj Odluci komunalni redar ovlašten je:</w:t>
      </w:r>
    </w:p>
    <w:p w14:paraId="1069A31B" w14:textId="46D89536" w:rsidR="0021729A" w:rsidRDefault="00133AC7" w:rsidP="0021729A">
      <w:pPr>
        <w:pStyle w:val="Odlomakpopisa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 xml:space="preserve">izdati usmeni nalog fizičkim i pravnim osobama kojim se nalažu radnje u svrhu provedbe propisa iz </w:t>
      </w:r>
      <w:r w:rsidRPr="009D73D9">
        <w:rPr>
          <w:rFonts w:ascii="Times New Roman" w:hAnsi="Times New Roman"/>
          <w:sz w:val="24"/>
          <w:szCs w:val="24"/>
        </w:rPr>
        <w:t>ove Odluke,</w:t>
      </w:r>
      <w:r w:rsidR="0021729A" w:rsidRPr="009D73D9">
        <w:rPr>
          <w:rFonts w:ascii="Times New Roman" w:hAnsi="Times New Roman"/>
          <w:sz w:val="24"/>
          <w:szCs w:val="24"/>
        </w:rPr>
        <w:t xml:space="preserve"> (1 prije rješenja)</w:t>
      </w:r>
    </w:p>
    <w:p w14:paraId="4BFB0C9B" w14:textId="77777777" w:rsidR="0021729A" w:rsidRDefault="00133AC7" w:rsidP="0021729A">
      <w:pPr>
        <w:pStyle w:val="Odlomakpopisa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izdati rješenje fizičkim i pravnim osobama kojim se nalažu radnje u svrhu provedbe propisa iz ove Odluke,</w:t>
      </w:r>
    </w:p>
    <w:p w14:paraId="6548FCCF" w14:textId="77777777" w:rsidR="0021729A" w:rsidRDefault="00133AC7" w:rsidP="0021729A">
      <w:pPr>
        <w:pStyle w:val="Odlomakpopisa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naplatiti mandatnu kaznu od počinitelja prekršaja na licu mjesta,</w:t>
      </w:r>
    </w:p>
    <w:p w14:paraId="50812455" w14:textId="5F94A9F5" w:rsidR="00133AC7" w:rsidRPr="0021729A" w:rsidRDefault="00133AC7" w:rsidP="0021729A">
      <w:pPr>
        <w:pStyle w:val="Odlomakpopisa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izdati obvezatni prekršajni nalog i pokrenuti prekršajni postupak.</w:t>
      </w:r>
    </w:p>
    <w:p w14:paraId="055BADF2" w14:textId="77777777" w:rsidR="00133AC7" w:rsidRPr="00956A6B" w:rsidRDefault="00133AC7" w:rsidP="00133AC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292CC0F5" w14:textId="77777777" w:rsidR="00133AC7" w:rsidRPr="00956A6B" w:rsidRDefault="00133AC7" w:rsidP="00133AC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VI. PREKRŠAJNE ODREDBE</w:t>
      </w:r>
    </w:p>
    <w:p w14:paraId="34F338A4" w14:textId="77777777" w:rsidR="00133AC7" w:rsidRPr="00956A6B" w:rsidRDefault="00133AC7" w:rsidP="00133AC7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1DEE3C8" w14:textId="44EC0C48" w:rsidR="00133AC7" w:rsidRPr="00133AC7" w:rsidRDefault="00133AC7" w:rsidP="00133AC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Članak 15.</w:t>
      </w:r>
    </w:p>
    <w:p w14:paraId="0ED55E7B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 xml:space="preserve">Postupak prilikom provođenja propisa utvrđenih ovom Odlukom: </w:t>
      </w:r>
    </w:p>
    <w:p w14:paraId="09DF5F2D" w14:textId="77777777" w:rsidR="0021729A" w:rsidRDefault="00133AC7" w:rsidP="0021729A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po uočenom prekršaju komunalni redar će usmeno upozoriti prekršitelja,</w:t>
      </w:r>
    </w:p>
    <w:p w14:paraId="6633977C" w14:textId="77777777" w:rsidR="0021729A" w:rsidRDefault="00133AC7" w:rsidP="0021729A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>ako prekršitelj nastavi ili ponovi prekršaj, komunalni redar će naplatiti mandatnu kaznu na licu mjesta uz izdavanje potvrde o naplaćenoj kazni na licu mjesta,</w:t>
      </w:r>
    </w:p>
    <w:p w14:paraId="532E05BF" w14:textId="42C3A23B" w:rsidR="00133AC7" w:rsidRPr="001667C6" w:rsidRDefault="00133AC7" w:rsidP="0021729A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1729A">
        <w:rPr>
          <w:rFonts w:ascii="Times New Roman" w:hAnsi="Times New Roman"/>
          <w:sz w:val="24"/>
          <w:szCs w:val="24"/>
        </w:rPr>
        <w:t xml:space="preserve">ako prekršitelj odbije platiti mandatnu kaznu na licu mjesta, komunalni redar će izdati </w:t>
      </w:r>
      <w:r w:rsidRPr="001667C6">
        <w:rPr>
          <w:rFonts w:ascii="Times New Roman" w:hAnsi="Times New Roman"/>
          <w:sz w:val="24"/>
          <w:szCs w:val="24"/>
        </w:rPr>
        <w:t>obvezni prekršajni nalog, odnosno pokretanje prekršajnog postupka.</w:t>
      </w:r>
    </w:p>
    <w:p w14:paraId="279F47E8" w14:textId="5B3C98B7" w:rsidR="00133AC7" w:rsidRPr="001667C6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67C6">
        <w:rPr>
          <w:rFonts w:ascii="Times New Roman" w:hAnsi="Times New Roman"/>
          <w:sz w:val="24"/>
          <w:szCs w:val="24"/>
        </w:rPr>
        <w:t xml:space="preserve">Novčanom kaznom u iznosu od </w:t>
      </w:r>
      <w:r w:rsidR="001667C6" w:rsidRPr="001667C6">
        <w:rPr>
          <w:rFonts w:ascii="Times New Roman" w:hAnsi="Times New Roman"/>
          <w:sz w:val="24"/>
          <w:szCs w:val="24"/>
        </w:rPr>
        <w:t xml:space="preserve">100,00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Pr="001667C6">
        <w:rPr>
          <w:rFonts w:ascii="Times New Roman" w:hAnsi="Times New Roman"/>
          <w:sz w:val="24"/>
          <w:szCs w:val="24"/>
        </w:rPr>
        <w:t xml:space="preserve"> do </w:t>
      </w:r>
      <w:r w:rsidR="001667C6" w:rsidRPr="001667C6">
        <w:rPr>
          <w:rFonts w:ascii="Times New Roman" w:hAnsi="Times New Roman"/>
          <w:sz w:val="24"/>
          <w:szCs w:val="24"/>
        </w:rPr>
        <w:t xml:space="preserve">500,00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Pr="001667C6">
        <w:rPr>
          <w:rFonts w:ascii="Times New Roman" w:hAnsi="Times New Roman"/>
          <w:sz w:val="24"/>
          <w:szCs w:val="24"/>
        </w:rPr>
        <w:t xml:space="preserve"> kaznit će se pravna osoba, novčanom kaznom u iznosu od </w:t>
      </w:r>
      <w:r w:rsidR="001667C6" w:rsidRPr="001667C6">
        <w:rPr>
          <w:rFonts w:ascii="Times New Roman" w:hAnsi="Times New Roman"/>
          <w:sz w:val="24"/>
          <w:szCs w:val="24"/>
        </w:rPr>
        <w:t>100</w:t>
      </w:r>
      <w:r w:rsidRPr="001667C6">
        <w:rPr>
          <w:rFonts w:ascii="Times New Roman" w:hAnsi="Times New Roman"/>
          <w:sz w:val="24"/>
          <w:szCs w:val="24"/>
        </w:rPr>
        <w:t>,</w:t>
      </w:r>
      <w:r w:rsidR="001667C6" w:rsidRPr="001667C6">
        <w:rPr>
          <w:rFonts w:ascii="Times New Roman" w:hAnsi="Times New Roman"/>
          <w:sz w:val="24"/>
          <w:szCs w:val="24"/>
        </w:rPr>
        <w:t>0</w:t>
      </w:r>
      <w:r w:rsidRPr="001667C6">
        <w:rPr>
          <w:rFonts w:ascii="Times New Roman" w:hAnsi="Times New Roman"/>
          <w:sz w:val="24"/>
          <w:szCs w:val="24"/>
        </w:rPr>
        <w:t xml:space="preserve">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Pr="001667C6">
        <w:rPr>
          <w:rFonts w:ascii="Times New Roman" w:hAnsi="Times New Roman"/>
          <w:sz w:val="24"/>
          <w:szCs w:val="24"/>
        </w:rPr>
        <w:t xml:space="preserve"> do </w:t>
      </w:r>
      <w:r w:rsidR="001667C6" w:rsidRPr="001667C6">
        <w:rPr>
          <w:rFonts w:ascii="Times New Roman" w:hAnsi="Times New Roman"/>
          <w:sz w:val="24"/>
          <w:szCs w:val="24"/>
        </w:rPr>
        <w:t xml:space="preserve">500,00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="001667C6" w:rsidRPr="001667C6">
        <w:rPr>
          <w:rFonts w:ascii="Times New Roman" w:hAnsi="Times New Roman"/>
          <w:sz w:val="24"/>
          <w:szCs w:val="24"/>
        </w:rPr>
        <w:t xml:space="preserve"> </w:t>
      </w:r>
      <w:r w:rsidRPr="001667C6">
        <w:rPr>
          <w:rFonts w:ascii="Times New Roman" w:hAnsi="Times New Roman"/>
          <w:sz w:val="24"/>
          <w:szCs w:val="24"/>
        </w:rPr>
        <w:t xml:space="preserve">kaznit će se fizička osoba - obrtnik, a novčanom kaznom u iznosu </w:t>
      </w:r>
      <w:r w:rsidR="001667C6" w:rsidRPr="001667C6">
        <w:rPr>
          <w:rFonts w:ascii="Times New Roman" w:hAnsi="Times New Roman"/>
          <w:sz w:val="24"/>
          <w:szCs w:val="24"/>
        </w:rPr>
        <w:t xml:space="preserve">50,00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Pr="001667C6">
        <w:rPr>
          <w:rFonts w:ascii="Times New Roman" w:hAnsi="Times New Roman"/>
          <w:sz w:val="24"/>
          <w:szCs w:val="24"/>
        </w:rPr>
        <w:t xml:space="preserve"> do </w:t>
      </w:r>
      <w:r w:rsidR="001667C6" w:rsidRPr="001667C6">
        <w:rPr>
          <w:rFonts w:ascii="Times New Roman" w:hAnsi="Times New Roman"/>
          <w:sz w:val="24"/>
          <w:szCs w:val="24"/>
        </w:rPr>
        <w:t xml:space="preserve">100,00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="001667C6" w:rsidRPr="001667C6">
        <w:rPr>
          <w:rFonts w:ascii="Times New Roman" w:hAnsi="Times New Roman"/>
          <w:sz w:val="24"/>
          <w:szCs w:val="24"/>
        </w:rPr>
        <w:t xml:space="preserve"> </w:t>
      </w:r>
      <w:r w:rsidRPr="001667C6">
        <w:rPr>
          <w:rFonts w:ascii="Times New Roman" w:hAnsi="Times New Roman"/>
          <w:sz w:val="24"/>
          <w:szCs w:val="24"/>
        </w:rPr>
        <w:t>eura kaznit će se fizička osoba za prekršaj, ako drži domaću životinju protivno odredbama članka 5., 6., 7., 8., 9., 10., 11. i 12. ove Odluke.</w:t>
      </w:r>
    </w:p>
    <w:p w14:paraId="249648C1" w14:textId="680173A6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67C6">
        <w:rPr>
          <w:rFonts w:ascii="Times New Roman" w:hAnsi="Times New Roman"/>
          <w:sz w:val="24"/>
          <w:szCs w:val="24"/>
        </w:rPr>
        <w:lastRenderedPageBreak/>
        <w:t xml:space="preserve">Za prekršaj iz stavka 2. ovog članka kaznit će se odgovorna osoba u pravnoj osobi novčanom kaznom u iznosu od </w:t>
      </w:r>
      <w:r w:rsidR="001667C6" w:rsidRPr="001667C6">
        <w:rPr>
          <w:rFonts w:ascii="Times New Roman" w:hAnsi="Times New Roman"/>
          <w:sz w:val="24"/>
          <w:szCs w:val="24"/>
        </w:rPr>
        <w:t xml:space="preserve">100,00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Pr="001667C6">
        <w:rPr>
          <w:rFonts w:ascii="Times New Roman" w:hAnsi="Times New Roman"/>
          <w:sz w:val="24"/>
          <w:szCs w:val="24"/>
        </w:rPr>
        <w:t xml:space="preserve"> do </w:t>
      </w:r>
      <w:r w:rsidR="001667C6" w:rsidRPr="001667C6">
        <w:rPr>
          <w:rFonts w:ascii="Times New Roman" w:hAnsi="Times New Roman"/>
          <w:sz w:val="24"/>
          <w:szCs w:val="24"/>
        </w:rPr>
        <w:t xml:space="preserve">500,00 </w:t>
      </w:r>
      <w:r w:rsidR="001667C6" w:rsidRPr="001667C6">
        <w:rPr>
          <w:rFonts w:ascii="Times New Roman" w:hAnsi="Times New Roman" w:cs="Times New Roman"/>
          <w:sz w:val="24"/>
          <w:szCs w:val="24"/>
        </w:rPr>
        <w:t>€</w:t>
      </w:r>
      <w:r w:rsidR="001667C6" w:rsidRPr="001667C6">
        <w:rPr>
          <w:rFonts w:ascii="Times New Roman" w:hAnsi="Times New Roman"/>
          <w:sz w:val="24"/>
          <w:szCs w:val="24"/>
        </w:rPr>
        <w:t>.</w:t>
      </w:r>
    </w:p>
    <w:p w14:paraId="3471D3CE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6F602A99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16.</w:t>
      </w:r>
    </w:p>
    <w:p w14:paraId="120339B3" w14:textId="21832C9F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Komunalni redar</w:t>
      </w:r>
      <w:r w:rsidR="0021729A">
        <w:rPr>
          <w:rFonts w:ascii="Times New Roman" w:hAnsi="Times New Roman"/>
          <w:sz w:val="24"/>
          <w:szCs w:val="24"/>
        </w:rPr>
        <w:t>/Viši referent za komunalne poslove</w:t>
      </w:r>
      <w:r w:rsidRPr="00956A6B">
        <w:rPr>
          <w:rFonts w:ascii="Times New Roman" w:hAnsi="Times New Roman"/>
          <w:sz w:val="24"/>
          <w:szCs w:val="24"/>
        </w:rPr>
        <w:t xml:space="preserve"> može naplaćivati novčanu kaznu na mjestu počinjenja prekršaja, bez prekršajnog naloga, uz izdavanje potvrde, sukladno zakonu i ovoj Odluci.</w:t>
      </w:r>
    </w:p>
    <w:p w14:paraId="20C94EE9" w14:textId="4CADD9FA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>Ako počinitelj prekršaja ne pristane platiti novčanu kaznu na mjestu počinjenja prekršaja, izdat će mu se obavezni prekršajni nalog, s uputom da novčanu kaznu mora platiti u roku od osam dana od dana uručenja, odnosno dostave prekršajnog naloga.</w:t>
      </w:r>
    </w:p>
    <w:p w14:paraId="65E5140A" w14:textId="77777777" w:rsidR="00133AC7" w:rsidRPr="00956A6B" w:rsidRDefault="00133AC7" w:rsidP="00133AC7">
      <w:pPr>
        <w:spacing w:after="0"/>
        <w:rPr>
          <w:rFonts w:ascii="Times New Roman" w:hAnsi="Times New Roman"/>
          <w:sz w:val="24"/>
          <w:szCs w:val="24"/>
        </w:rPr>
      </w:pPr>
    </w:p>
    <w:p w14:paraId="203EA3D8" w14:textId="77777777" w:rsidR="00133AC7" w:rsidRPr="00956A6B" w:rsidRDefault="00133AC7" w:rsidP="00133AC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VII. PRIJELAZNE I ZAVRŠNE ODREDBE</w:t>
      </w:r>
    </w:p>
    <w:p w14:paraId="1E2051A3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8E8AE95" w14:textId="77777777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17.</w:t>
      </w:r>
    </w:p>
    <w:p w14:paraId="1BD60FDA" w14:textId="38950DF9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73D9">
        <w:rPr>
          <w:rFonts w:ascii="Times New Roman" w:hAnsi="Times New Roman"/>
          <w:sz w:val="24"/>
          <w:szCs w:val="24"/>
        </w:rPr>
        <w:t xml:space="preserve">Posjednici domaćih životinja dužni su uskladiti uvjete, način i mjesto držanja domaćih životinja prema odredbama ove Odluke u roku od </w:t>
      </w:r>
      <w:r w:rsidR="0021729A" w:rsidRPr="009D73D9">
        <w:rPr>
          <w:rFonts w:ascii="Times New Roman" w:hAnsi="Times New Roman"/>
          <w:sz w:val="24"/>
          <w:szCs w:val="24"/>
        </w:rPr>
        <w:t xml:space="preserve">(3) </w:t>
      </w:r>
      <w:r w:rsidRPr="009D73D9">
        <w:rPr>
          <w:rFonts w:ascii="Times New Roman" w:hAnsi="Times New Roman"/>
          <w:sz w:val="24"/>
          <w:szCs w:val="24"/>
        </w:rPr>
        <w:t>tri mjeseca od stupanja na snagu ove Odluke.</w:t>
      </w:r>
    </w:p>
    <w:p w14:paraId="7E2AD111" w14:textId="77777777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2401DB" w14:textId="75F24B7A" w:rsidR="00B1254C" w:rsidRPr="00956A6B" w:rsidRDefault="00B1254C" w:rsidP="00B1254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956A6B">
        <w:rPr>
          <w:rFonts w:ascii="Times New Roman" w:hAnsi="Times New Roman"/>
          <w:b/>
          <w:bCs/>
          <w:sz w:val="24"/>
          <w:szCs w:val="24"/>
        </w:rPr>
        <w:t>.</w:t>
      </w:r>
    </w:p>
    <w:p w14:paraId="6B3DA67E" w14:textId="5E8699A4" w:rsidR="00B1254C" w:rsidRPr="00B1254C" w:rsidRDefault="00B1254C" w:rsidP="00B1254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Stupanjem na snagu ove Odluke prestaje važiti Odluka </w:t>
      </w:r>
      <w:r w:rsidRPr="00B1254C">
        <w:rPr>
          <w:rFonts w:ascii="Times New Roman" w:hAnsi="Times New Roman"/>
          <w:sz w:val="24"/>
          <w:szCs w:val="24"/>
        </w:rPr>
        <w:t>o uvjetima i načinu držanja domaćih životinja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254C">
        <w:rPr>
          <w:rFonts w:ascii="Times New Roman" w:hAnsi="Times New Roman"/>
          <w:sz w:val="24"/>
          <w:szCs w:val="24"/>
        </w:rPr>
        <w:t>na području Općine Promina</w:t>
      </w:r>
      <w:r>
        <w:rPr>
          <w:rFonts w:ascii="Times New Roman" w:hAnsi="Times New Roman"/>
          <w:sz w:val="24"/>
          <w:szCs w:val="24"/>
        </w:rPr>
        <w:t xml:space="preserve"> (Službenik vjesnik Šibensko-kninske županije </w:t>
      </w:r>
      <w:r w:rsidR="001D40D9">
        <w:rPr>
          <w:rFonts w:ascii="Times New Roman" w:hAnsi="Times New Roman"/>
          <w:sz w:val="24"/>
          <w:szCs w:val="24"/>
        </w:rPr>
        <w:t>10/19).</w:t>
      </w:r>
    </w:p>
    <w:p w14:paraId="40567042" w14:textId="77777777" w:rsidR="00B1254C" w:rsidRDefault="00B1254C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A38631" w14:textId="3918C4EF" w:rsidR="00133AC7" w:rsidRPr="00956A6B" w:rsidRDefault="00133AC7" w:rsidP="00133AC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56A6B">
        <w:rPr>
          <w:rFonts w:ascii="Times New Roman" w:hAnsi="Times New Roman"/>
          <w:b/>
          <w:bCs/>
          <w:sz w:val="24"/>
          <w:szCs w:val="24"/>
        </w:rPr>
        <w:t>Članak 1</w:t>
      </w:r>
      <w:r w:rsidR="00B1254C">
        <w:rPr>
          <w:rFonts w:ascii="Times New Roman" w:hAnsi="Times New Roman"/>
          <w:b/>
          <w:bCs/>
          <w:sz w:val="24"/>
          <w:szCs w:val="24"/>
        </w:rPr>
        <w:t>9</w:t>
      </w:r>
      <w:r w:rsidRPr="00956A6B">
        <w:rPr>
          <w:rFonts w:ascii="Times New Roman" w:hAnsi="Times New Roman"/>
          <w:b/>
          <w:bCs/>
          <w:sz w:val="24"/>
          <w:szCs w:val="24"/>
        </w:rPr>
        <w:t>.</w:t>
      </w:r>
    </w:p>
    <w:p w14:paraId="0738F215" w14:textId="771D950D" w:rsidR="00133AC7" w:rsidRPr="00956A6B" w:rsidRDefault="00133AC7" w:rsidP="00133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6A6B">
        <w:rPr>
          <w:rFonts w:ascii="Times New Roman" w:hAnsi="Times New Roman"/>
          <w:sz w:val="24"/>
          <w:szCs w:val="24"/>
        </w:rPr>
        <w:t xml:space="preserve">Ova Odluka stupa na snagu osmog dana od dana objave u Službenom </w:t>
      </w:r>
      <w:r>
        <w:rPr>
          <w:rFonts w:ascii="Times New Roman" w:hAnsi="Times New Roman"/>
          <w:sz w:val="24"/>
          <w:szCs w:val="24"/>
        </w:rPr>
        <w:t xml:space="preserve">glasilu Općine Promina. </w:t>
      </w:r>
    </w:p>
    <w:p w14:paraId="2EABC8F3" w14:textId="77777777" w:rsidR="00133AC7" w:rsidRPr="00956A6B" w:rsidRDefault="00133AC7" w:rsidP="00133AC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C2F8B72" w14:textId="77777777" w:rsidR="00133AC7" w:rsidRPr="0017635D" w:rsidRDefault="00133AC7" w:rsidP="0021729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zh-CN"/>
        </w:rPr>
      </w:pPr>
    </w:p>
    <w:p w14:paraId="070565B7" w14:textId="4BCA2216" w:rsidR="00133AC7" w:rsidRPr="0017635D" w:rsidRDefault="00133AC7" w:rsidP="0021729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OPĆINA </w:t>
      </w:r>
      <w:r w:rsidR="0021729A">
        <w:rPr>
          <w:rFonts w:ascii="Times New Roman" w:hAnsi="Times New Roman"/>
          <w:sz w:val="24"/>
          <w:szCs w:val="24"/>
          <w:lang w:eastAsia="zh-CN"/>
        </w:rPr>
        <w:t>PROMINA</w:t>
      </w:r>
    </w:p>
    <w:p w14:paraId="751BD406" w14:textId="3BE37D94" w:rsidR="00133AC7" w:rsidRDefault="00133AC7" w:rsidP="00133AC7">
      <w:pPr>
        <w:spacing w:after="0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</w:t>
      </w:r>
      <w:r w:rsidR="004333CF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OPĆINSKO VIJEĆE</w:t>
      </w:r>
      <w:r w:rsidRPr="0017635D">
        <w:rPr>
          <w:rFonts w:ascii="Times New Roman" w:hAnsi="Times New Roman"/>
          <w:b/>
          <w:sz w:val="24"/>
          <w:szCs w:val="24"/>
          <w:lang w:eastAsia="zh-CN"/>
        </w:rPr>
        <w:t xml:space="preserve">            </w:t>
      </w:r>
    </w:p>
    <w:p w14:paraId="47A1F360" w14:textId="77777777" w:rsidR="00133AC7" w:rsidRDefault="00133AC7" w:rsidP="00133AC7">
      <w:pPr>
        <w:spacing w:after="0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14:paraId="2B0273D5" w14:textId="32363CE3" w:rsidR="00133AC7" w:rsidRPr="004B54DE" w:rsidRDefault="00133AC7" w:rsidP="00133AC7">
      <w:pPr>
        <w:spacing w:after="0"/>
        <w:jc w:val="right"/>
        <w:rPr>
          <w:rFonts w:ascii="Times New Roman" w:hAnsi="Times New Roman"/>
          <w:bCs/>
          <w:sz w:val="24"/>
          <w:szCs w:val="24"/>
          <w:lang w:eastAsia="zh-CN"/>
        </w:rPr>
      </w:pPr>
      <w:r w:rsidRPr="004B54DE">
        <w:rPr>
          <w:rFonts w:ascii="Times New Roman" w:hAnsi="Times New Roman"/>
          <w:bCs/>
          <w:sz w:val="24"/>
          <w:szCs w:val="24"/>
          <w:lang w:eastAsia="zh-CN"/>
        </w:rPr>
        <w:t>PREDSJEDNICA</w:t>
      </w:r>
      <w:r w:rsidR="001667C6">
        <w:rPr>
          <w:rFonts w:ascii="Times New Roman" w:hAnsi="Times New Roman"/>
          <w:bCs/>
          <w:sz w:val="24"/>
          <w:szCs w:val="24"/>
          <w:lang w:eastAsia="zh-CN"/>
        </w:rPr>
        <w:t>:</w:t>
      </w:r>
    </w:p>
    <w:p w14:paraId="18227092" w14:textId="15C1430E" w:rsidR="00133AC7" w:rsidRPr="004B54DE" w:rsidRDefault="001667C6" w:rsidP="001667C6">
      <w:pPr>
        <w:spacing w:after="0"/>
        <w:ind w:left="6372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  </w:t>
      </w:r>
      <w:r w:rsidR="00133AC7">
        <w:rPr>
          <w:rFonts w:ascii="Times New Roman" w:hAnsi="Times New Roman"/>
          <w:bCs/>
          <w:sz w:val="24"/>
          <w:szCs w:val="24"/>
          <w:lang w:eastAsia="zh-CN"/>
        </w:rPr>
        <w:t>Davorka Bronić</w:t>
      </w:r>
      <w:r w:rsidR="00133AC7" w:rsidRPr="004B54DE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</w:p>
    <w:p w14:paraId="7C4561BC" w14:textId="77777777" w:rsidR="00133AC7" w:rsidRPr="00956A6B" w:rsidRDefault="00133AC7" w:rsidP="00133AC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CC35B31" w14:textId="77777777" w:rsidR="00133AC7" w:rsidRPr="00956A6B" w:rsidRDefault="00133AC7" w:rsidP="00133AC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D8E1DE0" w14:textId="77777777" w:rsidR="00133AC7" w:rsidRPr="00956A6B" w:rsidRDefault="00133AC7" w:rsidP="00133AC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01CE143" w14:textId="77777777" w:rsidR="00133AC7" w:rsidRPr="00956A6B" w:rsidRDefault="00133AC7" w:rsidP="00133AC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BA2E9AE" w14:textId="77777777" w:rsidR="00E00582" w:rsidRPr="00133AC7" w:rsidRDefault="00E00582" w:rsidP="00F30C62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00582" w:rsidRPr="00133AC7" w:rsidSect="00550731"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D099" w14:textId="77777777" w:rsidR="000209AC" w:rsidRDefault="000209AC" w:rsidP="0039721A">
      <w:pPr>
        <w:spacing w:after="0" w:line="240" w:lineRule="auto"/>
      </w:pPr>
      <w:r>
        <w:separator/>
      </w:r>
    </w:p>
  </w:endnote>
  <w:endnote w:type="continuationSeparator" w:id="0">
    <w:p w14:paraId="6B888101" w14:textId="77777777" w:rsidR="000209AC" w:rsidRDefault="000209AC" w:rsidP="00397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037701"/>
      <w:docPartObj>
        <w:docPartGallery w:val="Page Numbers (Bottom of Page)"/>
        <w:docPartUnique/>
      </w:docPartObj>
    </w:sdtPr>
    <w:sdtEndPr/>
    <w:sdtContent>
      <w:p w14:paraId="6B23106C" w14:textId="77777777" w:rsidR="009F4E6A" w:rsidRDefault="00D2181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4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B39E536" w14:textId="77777777" w:rsidR="009F4E6A" w:rsidRDefault="009F4E6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8AED8" w14:textId="77777777" w:rsidR="000209AC" w:rsidRDefault="000209AC" w:rsidP="0039721A">
      <w:pPr>
        <w:spacing w:after="0" w:line="240" w:lineRule="auto"/>
      </w:pPr>
      <w:r>
        <w:separator/>
      </w:r>
    </w:p>
  </w:footnote>
  <w:footnote w:type="continuationSeparator" w:id="0">
    <w:p w14:paraId="14572519" w14:textId="77777777" w:rsidR="000209AC" w:rsidRDefault="000209AC" w:rsidP="00397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4CC"/>
    <w:multiLevelType w:val="hybridMultilevel"/>
    <w:tmpl w:val="107E17BE"/>
    <w:lvl w:ilvl="0" w:tplc="64AED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B72C7"/>
    <w:multiLevelType w:val="hybridMultilevel"/>
    <w:tmpl w:val="FC1A25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25DDC"/>
    <w:multiLevelType w:val="hybridMultilevel"/>
    <w:tmpl w:val="02921E48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C211C"/>
    <w:multiLevelType w:val="hybridMultilevel"/>
    <w:tmpl w:val="BAF4C6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1472B"/>
    <w:multiLevelType w:val="hybridMultilevel"/>
    <w:tmpl w:val="E33AEDD6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C4170"/>
    <w:multiLevelType w:val="hybridMultilevel"/>
    <w:tmpl w:val="69B83E3A"/>
    <w:lvl w:ilvl="0" w:tplc="64AED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B3989"/>
    <w:multiLevelType w:val="hybridMultilevel"/>
    <w:tmpl w:val="09E85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805A3"/>
    <w:multiLevelType w:val="hybridMultilevel"/>
    <w:tmpl w:val="F8986206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47562"/>
    <w:multiLevelType w:val="hybridMultilevel"/>
    <w:tmpl w:val="A9CA1E10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84354"/>
    <w:multiLevelType w:val="hybridMultilevel"/>
    <w:tmpl w:val="9516F410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C5BCF"/>
    <w:multiLevelType w:val="hybridMultilevel"/>
    <w:tmpl w:val="9A02D624"/>
    <w:lvl w:ilvl="0" w:tplc="0B76F0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25B35"/>
    <w:multiLevelType w:val="hybridMultilevel"/>
    <w:tmpl w:val="B8949630"/>
    <w:lvl w:ilvl="0" w:tplc="64AED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D71B6"/>
    <w:multiLevelType w:val="hybridMultilevel"/>
    <w:tmpl w:val="F0FCA960"/>
    <w:lvl w:ilvl="0" w:tplc="64AED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A47BB"/>
    <w:multiLevelType w:val="hybridMultilevel"/>
    <w:tmpl w:val="0F8489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E0709"/>
    <w:multiLevelType w:val="hybridMultilevel"/>
    <w:tmpl w:val="4D2AD602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545D"/>
    <w:multiLevelType w:val="hybridMultilevel"/>
    <w:tmpl w:val="4A3C3D42"/>
    <w:lvl w:ilvl="0" w:tplc="83248C80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E2200"/>
    <w:multiLevelType w:val="hybridMultilevel"/>
    <w:tmpl w:val="DC7C16EC"/>
    <w:lvl w:ilvl="0" w:tplc="E93E9FC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A0F3C05"/>
    <w:multiLevelType w:val="hybridMultilevel"/>
    <w:tmpl w:val="1B8C3504"/>
    <w:lvl w:ilvl="0" w:tplc="2C3685B0">
      <w:start w:val="5"/>
      <w:numFmt w:val="bullet"/>
      <w:lvlText w:val="-"/>
      <w:lvlJc w:val="left"/>
      <w:pPr>
        <w:ind w:left="93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632B470D"/>
    <w:multiLevelType w:val="hybridMultilevel"/>
    <w:tmpl w:val="EFFEA0C2"/>
    <w:lvl w:ilvl="0" w:tplc="467456DC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3939D8"/>
    <w:multiLevelType w:val="hybridMultilevel"/>
    <w:tmpl w:val="768EC6BA"/>
    <w:lvl w:ilvl="0" w:tplc="720CBA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B0FEA"/>
    <w:multiLevelType w:val="hybridMultilevel"/>
    <w:tmpl w:val="6CD476A4"/>
    <w:lvl w:ilvl="0" w:tplc="467456DC">
      <w:start w:val="3"/>
      <w:numFmt w:val="bullet"/>
      <w:lvlText w:val="-"/>
      <w:lvlJc w:val="left"/>
      <w:pPr>
        <w:ind w:left="135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C1E6331"/>
    <w:multiLevelType w:val="hybridMultilevel"/>
    <w:tmpl w:val="531A9F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354938">
    <w:abstractNumId w:val="17"/>
  </w:num>
  <w:num w:numId="2" w16cid:durableId="1746802420">
    <w:abstractNumId w:val="19"/>
  </w:num>
  <w:num w:numId="3" w16cid:durableId="986398502">
    <w:abstractNumId w:val="12"/>
  </w:num>
  <w:num w:numId="4" w16cid:durableId="1034228906">
    <w:abstractNumId w:val="11"/>
  </w:num>
  <w:num w:numId="5" w16cid:durableId="590510186">
    <w:abstractNumId w:val="0"/>
  </w:num>
  <w:num w:numId="6" w16cid:durableId="2094009073">
    <w:abstractNumId w:val="5"/>
  </w:num>
  <w:num w:numId="7" w16cid:durableId="99956068">
    <w:abstractNumId w:val="13"/>
  </w:num>
  <w:num w:numId="8" w16cid:durableId="1603955651">
    <w:abstractNumId w:val="1"/>
  </w:num>
  <w:num w:numId="9" w16cid:durableId="1573344417">
    <w:abstractNumId w:val="3"/>
  </w:num>
  <w:num w:numId="10" w16cid:durableId="773283860">
    <w:abstractNumId w:val="9"/>
  </w:num>
  <w:num w:numId="11" w16cid:durableId="2045327591">
    <w:abstractNumId w:val="8"/>
  </w:num>
  <w:num w:numId="12" w16cid:durableId="1150512168">
    <w:abstractNumId w:val="20"/>
  </w:num>
  <w:num w:numId="13" w16cid:durableId="1239746903">
    <w:abstractNumId w:val="6"/>
  </w:num>
  <w:num w:numId="14" w16cid:durableId="799029289">
    <w:abstractNumId w:val="16"/>
  </w:num>
  <w:num w:numId="15" w16cid:durableId="1983538087">
    <w:abstractNumId w:val="15"/>
  </w:num>
  <w:num w:numId="16" w16cid:durableId="1173766834">
    <w:abstractNumId w:val="10"/>
  </w:num>
  <w:num w:numId="17" w16cid:durableId="1657883300">
    <w:abstractNumId w:val="7"/>
  </w:num>
  <w:num w:numId="18" w16cid:durableId="1200316415">
    <w:abstractNumId w:val="21"/>
  </w:num>
  <w:num w:numId="19" w16cid:durableId="707147232">
    <w:abstractNumId w:val="2"/>
  </w:num>
  <w:num w:numId="20" w16cid:durableId="381290418">
    <w:abstractNumId w:val="18"/>
  </w:num>
  <w:num w:numId="21" w16cid:durableId="734160459">
    <w:abstractNumId w:val="4"/>
  </w:num>
  <w:num w:numId="22" w16cid:durableId="1829360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F11"/>
    <w:rsid w:val="000044B1"/>
    <w:rsid w:val="000209AC"/>
    <w:rsid w:val="000454C9"/>
    <w:rsid w:val="00060B93"/>
    <w:rsid w:val="00063BE4"/>
    <w:rsid w:val="00070372"/>
    <w:rsid w:val="000910CA"/>
    <w:rsid w:val="000923B2"/>
    <w:rsid w:val="000931F9"/>
    <w:rsid w:val="00103645"/>
    <w:rsid w:val="00123274"/>
    <w:rsid w:val="00133AC7"/>
    <w:rsid w:val="00144BCD"/>
    <w:rsid w:val="0015671B"/>
    <w:rsid w:val="0016401A"/>
    <w:rsid w:val="001667C6"/>
    <w:rsid w:val="00166D3F"/>
    <w:rsid w:val="001A6165"/>
    <w:rsid w:val="001D40D9"/>
    <w:rsid w:val="001D6846"/>
    <w:rsid w:val="001F3591"/>
    <w:rsid w:val="001F4E08"/>
    <w:rsid w:val="0021729A"/>
    <w:rsid w:val="00232BE2"/>
    <w:rsid w:val="002335A9"/>
    <w:rsid w:val="002420D2"/>
    <w:rsid w:val="00295024"/>
    <w:rsid w:val="002A5E60"/>
    <w:rsid w:val="002D3DE7"/>
    <w:rsid w:val="00303C6C"/>
    <w:rsid w:val="00396FE8"/>
    <w:rsid w:val="0039721A"/>
    <w:rsid w:val="003C7126"/>
    <w:rsid w:val="003D38BA"/>
    <w:rsid w:val="003D3BF2"/>
    <w:rsid w:val="0040174A"/>
    <w:rsid w:val="00423AAC"/>
    <w:rsid w:val="00432AF7"/>
    <w:rsid w:val="004333CF"/>
    <w:rsid w:val="00485913"/>
    <w:rsid w:val="00490989"/>
    <w:rsid w:val="004917A1"/>
    <w:rsid w:val="004B35F0"/>
    <w:rsid w:val="004B694D"/>
    <w:rsid w:val="004E2375"/>
    <w:rsid w:val="00524EB5"/>
    <w:rsid w:val="005376DB"/>
    <w:rsid w:val="00550731"/>
    <w:rsid w:val="00551C3D"/>
    <w:rsid w:val="005B5655"/>
    <w:rsid w:val="005D1AB4"/>
    <w:rsid w:val="00610212"/>
    <w:rsid w:val="006A4E44"/>
    <w:rsid w:val="00700FC2"/>
    <w:rsid w:val="00703942"/>
    <w:rsid w:val="00717B3A"/>
    <w:rsid w:val="007757B3"/>
    <w:rsid w:val="007A4466"/>
    <w:rsid w:val="007C5200"/>
    <w:rsid w:val="007F3F11"/>
    <w:rsid w:val="00827D43"/>
    <w:rsid w:val="008540FE"/>
    <w:rsid w:val="0086536E"/>
    <w:rsid w:val="008B731E"/>
    <w:rsid w:val="009204D0"/>
    <w:rsid w:val="00931EC6"/>
    <w:rsid w:val="009341F1"/>
    <w:rsid w:val="009936EF"/>
    <w:rsid w:val="00993EAA"/>
    <w:rsid w:val="00995F07"/>
    <w:rsid w:val="009D73D9"/>
    <w:rsid w:val="009F4E6A"/>
    <w:rsid w:val="00A13830"/>
    <w:rsid w:val="00A918B9"/>
    <w:rsid w:val="00A96834"/>
    <w:rsid w:val="00A97A18"/>
    <w:rsid w:val="00AA06DA"/>
    <w:rsid w:val="00AC3877"/>
    <w:rsid w:val="00B1254C"/>
    <w:rsid w:val="00B60955"/>
    <w:rsid w:val="00B814FF"/>
    <w:rsid w:val="00B9705A"/>
    <w:rsid w:val="00BB3421"/>
    <w:rsid w:val="00BE066C"/>
    <w:rsid w:val="00C02D6F"/>
    <w:rsid w:val="00C1708B"/>
    <w:rsid w:val="00C17371"/>
    <w:rsid w:val="00C25DCB"/>
    <w:rsid w:val="00C73BDE"/>
    <w:rsid w:val="00CD76CC"/>
    <w:rsid w:val="00D2181C"/>
    <w:rsid w:val="00DC54D4"/>
    <w:rsid w:val="00E00582"/>
    <w:rsid w:val="00E44AB0"/>
    <w:rsid w:val="00E44DB6"/>
    <w:rsid w:val="00E66C71"/>
    <w:rsid w:val="00E8248C"/>
    <w:rsid w:val="00E847F8"/>
    <w:rsid w:val="00E861FF"/>
    <w:rsid w:val="00EB499B"/>
    <w:rsid w:val="00F04CB8"/>
    <w:rsid w:val="00F30C62"/>
    <w:rsid w:val="00F31A03"/>
    <w:rsid w:val="00F33C7F"/>
    <w:rsid w:val="00F43D3C"/>
    <w:rsid w:val="00FB11E2"/>
    <w:rsid w:val="00FB61F2"/>
    <w:rsid w:val="00FC37B7"/>
    <w:rsid w:val="00F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C630"/>
  <w15:docId w15:val="{AA153632-AA50-4302-9B04-4B6212B4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4D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950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97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9721A"/>
  </w:style>
  <w:style w:type="paragraph" w:styleId="Podnoje">
    <w:name w:val="footer"/>
    <w:basedOn w:val="Normal"/>
    <w:link w:val="PodnojeChar"/>
    <w:uiPriority w:val="99"/>
    <w:unhideWhenUsed/>
    <w:rsid w:val="00397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9721A"/>
  </w:style>
  <w:style w:type="paragraph" w:styleId="Tekstbalonia">
    <w:name w:val="Balloon Text"/>
    <w:basedOn w:val="Normal"/>
    <w:link w:val="TekstbaloniaChar"/>
    <w:uiPriority w:val="99"/>
    <w:semiHidden/>
    <w:unhideWhenUsed/>
    <w:rsid w:val="00865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53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33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2EC8-A0C8-4B73-A4BD-8462D0B3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Ana Maria Vukušić</cp:lastModifiedBy>
  <cp:revision>14</cp:revision>
  <cp:lastPrinted>2025-06-24T09:43:00Z</cp:lastPrinted>
  <dcterms:created xsi:type="dcterms:W3CDTF">2025-03-06T07:42:00Z</dcterms:created>
  <dcterms:modified xsi:type="dcterms:W3CDTF">2025-06-24T09:43:00Z</dcterms:modified>
</cp:coreProperties>
</file>